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ED" w:rsidRPr="00C635C0" w:rsidRDefault="00C635C0" w:rsidP="00C635C0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09390F" w:rsidRPr="00C635C0" w:rsidRDefault="00C635C0" w:rsidP="00C635C0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09390F" w:rsidRPr="00C635C0" w:rsidTr="0009390F">
        <w:tc>
          <w:tcPr>
            <w:tcW w:w="3195" w:type="dxa"/>
          </w:tcPr>
          <w:p w:rsidR="006F51CC" w:rsidRPr="00C635C0" w:rsidRDefault="0009390F" w:rsidP="00C635C0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>РАССМОТРЕНО</w:t>
            </w:r>
            <w:r w:rsidR="006F51CC" w:rsidRPr="00C635C0">
              <w:rPr>
                <w:sz w:val="26"/>
                <w:szCs w:val="26"/>
              </w:rPr>
              <w:t xml:space="preserve"> на заседании Совета школы</w:t>
            </w:r>
          </w:p>
          <w:p w:rsidR="0009390F" w:rsidRPr="00C635C0" w:rsidRDefault="0009390F" w:rsidP="00C635C0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 xml:space="preserve"> </w:t>
            </w:r>
            <w:r w:rsidR="006F51CC" w:rsidRPr="00C635C0">
              <w:rPr>
                <w:sz w:val="26"/>
                <w:szCs w:val="26"/>
              </w:rPr>
              <w:t>П</w:t>
            </w:r>
            <w:r w:rsidRPr="00C635C0">
              <w:rPr>
                <w:sz w:val="26"/>
                <w:szCs w:val="26"/>
              </w:rPr>
              <w:t>ротокол</w:t>
            </w:r>
            <w:r w:rsidR="006F51CC" w:rsidRPr="00C635C0">
              <w:rPr>
                <w:sz w:val="26"/>
                <w:szCs w:val="26"/>
              </w:rPr>
              <w:t xml:space="preserve"> </w:t>
            </w:r>
            <w:r w:rsidRPr="00C635C0">
              <w:rPr>
                <w:sz w:val="26"/>
                <w:szCs w:val="26"/>
              </w:rPr>
              <w:t>Совета</w:t>
            </w:r>
          </w:p>
          <w:p w:rsidR="006F51CC" w:rsidRPr="00C635C0" w:rsidRDefault="006F51CC" w:rsidP="00C635C0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 xml:space="preserve"> От 28.08.2020 г.</w:t>
            </w:r>
          </w:p>
        </w:tc>
        <w:tc>
          <w:tcPr>
            <w:tcW w:w="3195" w:type="dxa"/>
          </w:tcPr>
          <w:p w:rsidR="006F51CC" w:rsidRPr="00C635C0" w:rsidRDefault="0009390F" w:rsidP="00C635C0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>ПРИНЯТО</w:t>
            </w:r>
            <w:r w:rsidR="006F51CC" w:rsidRPr="00C635C0">
              <w:rPr>
                <w:sz w:val="26"/>
                <w:szCs w:val="26"/>
              </w:rPr>
              <w:t xml:space="preserve"> на заседании педсовета школы </w:t>
            </w:r>
            <w:r w:rsidRPr="00C635C0">
              <w:rPr>
                <w:sz w:val="26"/>
                <w:szCs w:val="26"/>
              </w:rPr>
              <w:t xml:space="preserve"> </w:t>
            </w:r>
          </w:p>
          <w:p w:rsidR="0009390F" w:rsidRPr="00C635C0" w:rsidRDefault="006F51CC" w:rsidP="00C635C0">
            <w:p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 xml:space="preserve">Протокол № 1 от 28.08.2020 г. </w:t>
            </w:r>
          </w:p>
        </w:tc>
        <w:tc>
          <w:tcPr>
            <w:tcW w:w="3196" w:type="dxa"/>
          </w:tcPr>
          <w:p w:rsidR="006F51CC" w:rsidRPr="00C635C0" w:rsidRDefault="0009390F" w:rsidP="00C635C0">
            <w:pPr>
              <w:spacing w:after="0" w:line="240" w:lineRule="auto"/>
              <w:ind w:left="0" w:firstLine="0"/>
              <w:jc w:val="right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>УТВЕРЖДЕНО</w:t>
            </w:r>
            <w:r w:rsidR="006F51CC" w:rsidRPr="00C635C0">
              <w:rPr>
                <w:sz w:val="26"/>
                <w:szCs w:val="26"/>
              </w:rPr>
              <w:t xml:space="preserve"> </w:t>
            </w:r>
            <w:r w:rsidRPr="00C635C0">
              <w:rPr>
                <w:sz w:val="26"/>
                <w:szCs w:val="26"/>
              </w:rPr>
              <w:t xml:space="preserve">приказом директора  </w:t>
            </w:r>
          </w:p>
          <w:p w:rsidR="0009390F" w:rsidRPr="00C635C0" w:rsidRDefault="006F51CC" w:rsidP="00C635C0">
            <w:pPr>
              <w:spacing w:after="0" w:line="240" w:lineRule="auto"/>
              <w:ind w:left="0" w:firstLine="0"/>
              <w:jc w:val="right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>№56-Д от28.08.2020 г.</w:t>
            </w:r>
          </w:p>
          <w:p w:rsidR="006F51CC" w:rsidRPr="00C635C0" w:rsidRDefault="006F51CC" w:rsidP="00C635C0">
            <w:pPr>
              <w:spacing w:after="0" w:line="240" w:lineRule="auto"/>
              <w:ind w:left="0" w:firstLine="0"/>
              <w:jc w:val="right"/>
              <w:rPr>
                <w:sz w:val="26"/>
                <w:szCs w:val="26"/>
              </w:rPr>
            </w:pPr>
            <w:r w:rsidRPr="00C635C0">
              <w:rPr>
                <w:sz w:val="26"/>
                <w:szCs w:val="26"/>
              </w:rPr>
              <w:t>Директор МБОУ СОШ с. Осиновка Н.В Марчук</w:t>
            </w:r>
          </w:p>
        </w:tc>
      </w:tr>
    </w:tbl>
    <w:p w:rsidR="007D6EED" w:rsidRPr="00C635C0" w:rsidRDefault="007D6EED" w:rsidP="00C635C0">
      <w:pPr>
        <w:spacing w:after="0" w:line="240" w:lineRule="auto"/>
        <w:ind w:left="0" w:firstLine="0"/>
        <w:jc w:val="both"/>
        <w:rPr>
          <w:sz w:val="26"/>
          <w:szCs w:val="26"/>
        </w:rPr>
      </w:pPr>
    </w:p>
    <w:p w:rsidR="007D6EED" w:rsidRPr="00C635C0" w:rsidRDefault="00C635C0" w:rsidP="00C635C0">
      <w:pPr>
        <w:tabs>
          <w:tab w:val="center" w:pos="2597"/>
          <w:tab w:val="center" w:pos="4110"/>
          <w:tab w:val="center" w:pos="7153"/>
        </w:tabs>
        <w:spacing w:after="15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</w:p>
    <w:p w:rsidR="007D6EED" w:rsidRPr="00C635C0" w:rsidRDefault="007D6EED" w:rsidP="00C635C0">
      <w:pPr>
        <w:spacing w:after="0" w:line="240" w:lineRule="auto"/>
        <w:ind w:left="0" w:right="9536" w:firstLine="0"/>
        <w:jc w:val="center"/>
        <w:rPr>
          <w:sz w:val="26"/>
          <w:szCs w:val="26"/>
        </w:rPr>
      </w:pPr>
    </w:p>
    <w:p w:rsidR="007D6EED" w:rsidRPr="00C635C0" w:rsidRDefault="00C635C0" w:rsidP="00C635C0">
      <w:pPr>
        <w:spacing w:after="4" w:line="240" w:lineRule="auto"/>
        <w:ind w:left="1254" w:right="959"/>
        <w:jc w:val="center"/>
        <w:rPr>
          <w:sz w:val="26"/>
          <w:szCs w:val="26"/>
        </w:rPr>
      </w:pPr>
      <w:r w:rsidRPr="00C635C0">
        <w:rPr>
          <w:b/>
          <w:sz w:val="26"/>
          <w:szCs w:val="26"/>
        </w:rPr>
        <w:t>ПОЛОЖЕНИЕ</w:t>
      </w:r>
      <w:r w:rsidRPr="00C635C0">
        <w:rPr>
          <w:sz w:val="26"/>
          <w:szCs w:val="26"/>
        </w:rPr>
        <w:t xml:space="preserve"> </w:t>
      </w:r>
      <w:r w:rsidRPr="00C635C0">
        <w:rPr>
          <w:b/>
          <w:sz w:val="26"/>
          <w:szCs w:val="26"/>
        </w:rPr>
        <w:t xml:space="preserve">об общественной экспертизе деятельности и качества </w:t>
      </w:r>
      <w:r w:rsidRPr="00C635C0">
        <w:rPr>
          <w:sz w:val="26"/>
          <w:szCs w:val="26"/>
        </w:rPr>
        <w:t>образования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в</w:t>
      </w:r>
      <w:r w:rsidRPr="00C635C0">
        <w:rPr>
          <w:rFonts w:ascii="Arial" w:eastAsia="Arial" w:hAnsi="Arial" w:cs="Arial"/>
          <w:sz w:val="26"/>
          <w:szCs w:val="26"/>
        </w:rPr>
        <w:t xml:space="preserve"> </w:t>
      </w:r>
      <w:r w:rsidR="0009390F" w:rsidRPr="00C635C0">
        <w:rPr>
          <w:sz w:val="26"/>
          <w:szCs w:val="26"/>
        </w:rPr>
        <w:t>МБОУ СОШ с. Осиновка</w:t>
      </w:r>
    </w:p>
    <w:p w:rsidR="007D6EED" w:rsidRPr="00C635C0" w:rsidRDefault="00C635C0" w:rsidP="00C635C0">
      <w:pPr>
        <w:spacing w:after="27" w:line="240" w:lineRule="auto"/>
        <w:ind w:left="0" w:firstLine="0"/>
        <w:jc w:val="both"/>
        <w:rPr>
          <w:sz w:val="26"/>
          <w:szCs w:val="26"/>
        </w:rPr>
      </w:pPr>
      <w:r w:rsidRPr="00C635C0">
        <w:rPr>
          <w:b/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line="240" w:lineRule="auto"/>
        <w:ind w:left="1492" w:right="954" w:hanging="248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Общие положения </w:t>
      </w:r>
    </w:p>
    <w:p w:rsidR="007D6EED" w:rsidRPr="00C635C0" w:rsidRDefault="00C635C0" w:rsidP="00C635C0">
      <w:pPr>
        <w:spacing w:after="0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1.1. Положение об общественной экспертизе деятельности и качества образования в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образовательной организации (далее – Положение) разработано в соответствии с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Федеральным законом от 29.12.2012 № 273-ФЗ «Об образовании в Российской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Федерации»;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распоряжением П</w:t>
      </w:r>
      <w:r w:rsidRPr="00C635C0">
        <w:rPr>
          <w:sz w:val="26"/>
          <w:szCs w:val="26"/>
        </w:rPr>
        <w:t>равительства от 17.11.2008 №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1662-р «О Концепции долгосрочного социально-экономического развития Российской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 xml:space="preserve">Федерации на период до </w:t>
      </w:r>
    </w:p>
    <w:p w:rsidR="007D6EED" w:rsidRPr="00C635C0" w:rsidRDefault="00C635C0" w:rsidP="00C635C0">
      <w:pPr>
        <w:spacing w:after="35"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2020 года»;</w:t>
      </w:r>
      <w:r w:rsidRPr="00C635C0">
        <w:rPr>
          <w:sz w:val="26"/>
          <w:szCs w:val="26"/>
        </w:rPr>
        <w:t xml:space="preserve"> </w:t>
      </w:r>
      <w:r w:rsidR="0009390F" w:rsidRPr="00C635C0">
        <w:rPr>
          <w:sz w:val="26"/>
          <w:szCs w:val="26"/>
        </w:rPr>
        <w:t>У</w:t>
      </w:r>
      <w:r w:rsidRPr="00C635C0">
        <w:rPr>
          <w:sz w:val="26"/>
          <w:szCs w:val="26"/>
        </w:rPr>
        <w:t>ставом</w:t>
      </w:r>
      <w:r w:rsidR="0009390F" w:rsidRPr="00C635C0">
        <w:rPr>
          <w:sz w:val="26"/>
          <w:szCs w:val="26"/>
        </w:rPr>
        <w:t xml:space="preserve"> </w:t>
      </w:r>
      <w:r w:rsidR="0009390F" w:rsidRPr="00C635C0">
        <w:rPr>
          <w:sz w:val="26"/>
          <w:szCs w:val="26"/>
        </w:rPr>
        <w:t>МБОУ СОШ с. Осиновка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21»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 xml:space="preserve">регламентирует организацию и проведение общественной экспертизы в </w:t>
      </w:r>
      <w:r w:rsidR="0009390F" w:rsidRPr="00C635C0">
        <w:rPr>
          <w:sz w:val="26"/>
          <w:szCs w:val="26"/>
        </w:rPr>
        <w:t>МБОУ СОШ с. Осиновка</w:t>
      </w:r>
      <w:r w:rsidRPr="00C635C0">
        <w:rPr>
          <w:sz w:val="26"/>
          <w:szCs w:val="26"/>
        </w:rPr>
        <w:t xml:space="preserve"> </w:t>
      </w:r>
      <w:proofErr w:type="gramStart"/>
      <w:r w:rsidRPr="00C635C0">
        <w:rPr>
          <w:sz w:val="26"/>
          <w:szCs w:val="26"/>
        </w:rPr>
        <w:t>( д</w:t>
      </w:r>
      <w:r w:rsidRPr="00C635C0">
        <w:rPr>
          <w:sz w:val="26"/>
          <w:szCs w:val="26"/>
        </w:rPr>
        <w:t>алее</w:t>
      </w:r>
      <w:proofErr w:type="gramEnd"/>
      <w:r w:rsidRPr="00C635C0">
        <w:rPr>
          <w:sz w:val="26"/>
          <w:szCs w:val="26"/>
        </w:rPr>
        <w:t xml:space="preserve"> школа).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57"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1.2. Положение регулирует отношения между общественными экспертами – с одной стороны и </w:t>
      </w:r>
      <w:r w:rsidR="0009390F" w:rsidRPr="00C635C0">
        <w:rPr>
          <w:sz w:val="26"/>
          <w:szCs w:val="26"/>
        </w:rPr>
        <w:t>С</w:t>
      </w:r>
      <w:r w:rsidRPr="00C635C0">
        <w:rPr>
          <w:sz w:val="26"/>
          <w:szCs w:val="26"/>
        </w:rPr>
        <w:t xml:space="preserve">оветом школы, администрацией, педагогическим коллективом, </w:t>
      </w:r>
    </w:p>
    <w:p w:rsidR="007D6EED" w:rsidRPr="00C635C0" w:rsidRDefault="00C635C0" w:rsidP="00C635C0">
      <w:pPr>
        <w:tabs>
          <w:tab w:val="center" w:pos="4392"/>
        </w:tabs>
        <w:spacing w:after="57"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r w:rsidRPr="00C635C0">
        <w:rPr>
          <w:sz w:val="26"/>
          <w:szCs w:val="26"/>
        </w:rPr>
        <w:t>обучающимися и их родителями (законными представителями) – с другой стороны.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1.3</w:t>
      </w:r>
      <w:r w:rsidRPr="00C635C0">
        <w:rPr>
          <w:sz w:val="26"/>
          <w:szCs w:val="26"/>
        </w:rPr>
        <w:t>. Положение определяет цели, задачи, объект и порядок проведения общественной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  <w:t>экспертизы и статус общественного эксперта в системе образования школы.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right="738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1.4. Экспертиза проводится на основе запроса заказчика и </w:t>
      </w:r>
      <w:proofErr w:type="gramStart"/>
      <w:r w:rsidRPr="00C635C0">
        <w:rPr>
          <w:sz w:val="26"/>
          <w:szCs w:val="26"/>
        </w:rPr>
        <w:t xml:space="preserve">носит 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рекомендательный характер.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1" w:line="240" w:lineRule="auto"/>
        <w:ind w:right="3768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1.5. Основные принципы общественной экспертизы: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 xml:space="preserve">– законность; </w:t>
      </w:r>
    </w:p>
    <w:p w:rsidR="007D6EED" w:rsidRPr="00C635C0" w:rsidRDefault="00C635C0" w:rsidP="00C635C0">
      <w:pPr>
        <w:numPr>
          <w:ilvl w:val="0"/>
          <w:numId w:val="1"/>
        </w:numPr>
        <w:spacing w:after="79" w:line="240" w:lineRule="auto"/>
        <w:ind w:hanging="18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добровольность проведения экспертизы и ее договорная основа; </w:t>
      </w:r>
    </w:p>
    <w:p w:rsidR="007D6EED" w:rsidRPr="00C635C0" w:rsidRDefault="00C635C0" w:rsidP="00C635C0">
      <w:pPr>
        <w:numPr>
          <w:ilvl w:val="0"/>
          <w:numId w:val="1"/>
        </w:numPr>
        <w:spacing w:after="50" w:line="240" w:lineRule="auto"/>
        <w:ind w:hanging="18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независимость и объективность, полнота и достоверность используемой </w:t>
      </w:r>
      <w:proofErr w:type="gramStart"/>
      <w:r w:rsidRPr="00C635C0">
        <w:rPr>
          <w:sz w:val="26"/>
          <w:szCs w:val="26"/>
        </w:rPr>
        <w:t xml:space="preserve">и 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 xml:space="preserve">выдаваемой информации; </w:t>
      </w:r>
    </w:p>
    <w:p w:rsidR="007D6EED" w:rsidRPr="00C635C0" w:rsidRDefault="00C635C0" w:rsidP="00C635C0">
      <w:pPr>
        <w:numPr>
          <w:ilvl w:val="0"/>
          <w:numId w:val="1"/>
        </w:numPr>
        <w:spacing w:after="38" w:line="240" w:lineRule="auto"/>
        <w:ind w:hanging="18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общественная открытость и широкое использование средств массовой информации в оповещении о результатах проведенной экспертизы при особом внимании </w:t>
      </w:r>
    </w:p>
    <w:p w:rsidR="007D6EED" w:rsidRPr="00C635C0" w:rsidRDefault="00C635C0" w:rsidP="00C635C0">
      <w:pPr>
        <w:tabs>
          <w:tab w:val="center" w:pos="2146"/>
        </w:tabs>
        <w:spacing w:after="54"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  <w:t xml:space="preserve">неудовлетворительным результатам; </w:t>
      </w:r>
    </w:p>
    <w:p w:rsidR="007D6EED" w:rsidRPr="00C635C0" w:rsidRDefault="00C635C0" w:rsidP="00C635C0">
      <w:pPr>
        <w:numPr>
          <w:ilvl w:val="0"/>
          <w:numId w:val="1"/>
        </w:numPr>
        <w:spacing w:line="240" w:lineRule="auto"/>
        <w:ind w:hanging="18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защита прав участников экспертизы; </w:t>
      </w:r>
    </w:p>
    <w:p w:rsidR="007D6EED" w:rsidRPr="00C635C0" w:rsidRDefault="00C635C0" w:rsidP="00C635C0">
      <w:pPr>
        <w:numPr>
          <w:ilvl w:val="0"/>
          <w:numId w:val="1"/>
        </w:numPr>
        <w:spacing w:line="240" w:lineRule="auto"/>
        <w:ind w:hanging="18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равные возможности для получения объ</w:t>
      </w:r>
      <w:r w:rsidRPr="00C635C0">
        <w:rPr>
          <w:sz w:val="26"/>
          <w:szCs w:val="26"/>
        </w:rPr>
        <w:t>ективных данных по актам экспертных оценок для всех заинтересованных сторон: обучающихся и их родителей (законных представителей), общественных объединений, иных заявителей по вопросам качества образования.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8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lastRenderedPageBreak/>
        <w:t>1.6. В Положении используются следующие термин</w:t>
      </w:r>
      <w:r w:rsidRPr="00C635C0">
        <w:rPr>
          <w:sz w:val="26"/>
          <w:szCs w:val="26"/>
        </w:rPr>
        <w:t>ы и понятия: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71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b/>
          <w:sz w:val="26"/>
          <w:szCs w:val="26"/>
        </w:rPr>
        <w:t xml:space="preserve">Общественная экспертиза </w:t>
      </w:r>
      <w:r w:rsidRPr="00C635C0">
        <w:rPr>
          <w:sz w:val="26"/>
          <w:szCs w:val="26"/>
        </w:rPr>
        <w:t>–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особая совместная деятельность представителей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общественности и школы, включающая исследование существующей практики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(внутренними и внешними экспертами совместно с желающими), широкое обсуждение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проблем и актуальных</w:t>
      </w:r>
      <w:r w:rsidRPr="00C635C0">
        <w:rPr>
          <w:sz w:val="26"/>
          <w:szCs w:val="26"/>
        </w:rPr>
        <w:t xml:space="preserve"> точек роста, публичную выработку экспертного заключения и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связанных с ним решений и организацию новых форм взаимодействия в целях их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выполнения.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right="227"/>
        <w:jc w:val="both"/>
        <w:rPr>
          <w:sz w:val="26"/>
          <w:szCs w:val="26"/>
        </w:rPr>
      </w:pPr>
      <w:r w:rsidRPr="00C635C0">
        <w:rPr>
          <w:b/>
          <w:sz w:val="26"/>
          <w:szCs w:val="26"/>
        </w:rPr>
        <w:t xml:space="preserve">Общественный эксперт </w:t>
      </w:r>
      <w:r w:rsidRPr="00C635C0">
        <w:rPr>
          <w:sz w:val="26"/>
          <w:szCs w:val="26"/>
        </w:rPr>
        <w:t>–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представитель общественности,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обладающий необходимыми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знаниями в определенных облас</w:t>
      </w:r>
      <w:r w:rsidRPr="00C635C0">
        <w:rPr>
          <w:sz w:val="26"/>
          <w:szCs w:val="26"/>
        </w:rPr>
        <w:t xml:space="preserve">тях жизнедеятельности, навыками </w:t>
      </w:r>
      <w:proofErr w:type="gramStart"/>
      <w:r w:rsidRPr="00C635C0">
        <w:rPr>
          <w:sz w:val="26"/>
          <w:szCs w:val="26"/>
        </w:rPr>
        <w:t xml:space="preserve">и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</w:rPr>
        <w:t>статусом</w:t>
      </w:r>
      <w:proofErr w:type="gramEnd"/>
      <w:r w:rsidRPr="00C635C0">
        <w:rPr>
          <w:sz w:val="26"/>
          <w:szCs w:val="26"/>
        </w:rPr>
        <w:t>, дающим ему право на проведение общественной экспертизы.</w:t>
      </w:r>
      <w:r w:rsidRPr="00C635C0">
        <w:rPr>
          <w:sz w:val="26"/>
          <w:szCs w:val="26"/>
        </w:rPr>
        <w:t xml:space="preserve"> </w:t>
      </w:r>
    </w:p>
    <w:p w:rsidR="0009390F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b/>
          <w:sz w:val="26"/>
          <w:szCs w:val="26"/>
        </w:rPr>
        <w:t>Заказчик экспертизы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–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педагогический совет,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методические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 xml:space="preserve">объединения учителей, родительский комитет, общественные объединения и организации. </w:t>
      </w:r>
    </w:p>
    <w:p w:rsidR="0009390F" w:rsidRPr="00C635C0" w:rsidRDefault="00C635C0" w:rsidP="00C635C0">
      <w:pPr>
        <w:spacing w:line="240" w:lineRule="auto"/>
        <w:jc w:val="both"/>
        <w:rPr>
          <w:b/>
          <w:sz w:val="26"/>
          <w:szCs w:val="26"/>
        </w:rPr>
      </w:pPr>
      <w:r w:rsidRPr="00C635C0">
        <w:rPr>
          <w:b/>
          <w:sz w:val="26"/>
          <w:szCs w:val="26"/>
        </w:rPr>
        <w:t>Орг</w:t>
      </w:r>
      <w:r>
        <w:rPr>
          <w:b/>
          <w:sz w:val="26"/>
          <w:szCs w:val="26"/>
        </w:rPr>
        <w:t xml:space="preserve">анизатор проведения </w:t>
      </w:r>
      <w:proofErr w:type="gramStart"/>
      <w:r>
        <w:rPr>
          <w:b/>
          <w:sz w:val="26"/>
          <w:szCs w:val="26"/>
        </w:rPr>
        <w:t xml:space="preserve">экспертизы 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–</w:t>
      </w:r>
      <w:proofErr w:type="gramEnd"/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 xml:space="preserve"> </w:t>
      </w:r>
      <w:r w:rsidR="0009390F" w:rsidRPr="00C635C0">
        <w:rPr>
          <w:sz w:val="26"/>
          <w:szCs w:val="26"/>
        </w:rPr>
        <w:t>С</w:t>
      </w:r>
      <w:r w:rsidRPr="00C635C0">
        <w:rPr>
          <w:sz w:val="26"/>
          <w:szCs w:val="26"/>
        </w:rPr>
        <w:t>овет</w:t>
      </w:r>
      <w:r w:rsidR="0009390F" w:rsidRPr="00C635C0">
        <w:rPr>
          <w:sz w:val="26"/>
          <w:szCs w:val="26"/>
        </w:rPr>
        <w:t xml:space="preserve"> школы</w:t>
      </w:r>
      <w:r w:rsidRPr="00C635C0">
        <w:rPr>
          <w:sz w:val="26"/>
          <w:szCs w:val="26"/>
        </w:rPr>
        <w:t>.</w:t>
      </w:r>
      <w:r w:rsidRPr="00C635C0">
        <w:rPr>
          <w:b/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b/>
          <w:sz w:val="26"/>
          <w:szCs w:val="26"/>
        </w:rPr>
        <w:t xml:space="preserve">Исполнитель </w:t>
      </w:r>
      <w:proofErr w:type="gramStart"/>
      <w:r w:rsidRPr="00C635C0">
        <w:rPr>
          <w:b/>
          <w:sz w:val="26"/>
          <w:szCs w:val="26"/>
        </w:rPr>
        <w:t>экспертизы</w:t>
      </w:r>
      <w:r>
        <w:rPr>
          <w:b/>
          <w:sz w:val="26"/>
          <w:szCs w:val="26"/>
        </w:rPr>
        <w:t xml:space="preserve"> 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–</w:t>
      </w:r>
      <w:proofErr w:type="gramEnd"/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экспертная группа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(не менее трех</w:t>
      </w:r>
      <w:r w:rsidRPr="00C635C0">
        <w:rPr>
          <w:b/>
          <w:sz w:val="26"/>
          <w:szCs w:val="26"/>
        </w:rPr>
        <w:t xml:space="preserve"> </w:t>
      </w:r>
      <w:r w:rsidRPr="00C635C0">
        <w:rPr>
          <w:sz w:val="26"/>
          <w:szCs w:val="26"/>
        </w:rPr>
        <w:t>человек).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81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line="240" w:lineRule="auto"/>
        <w:ind w:left="1488" w:right="959" w:hanging="244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Це</w:t>
      </w:r>
      <w:r w:rsidRPr="00C635C0">
        <w:rPr>
          <w:sz w:val="26"/>
          <w:szCs w:val="26"/>
        </w:rPr>
        <w:t xml:space="preserve">ли и задачи общественной экспертизы </w:t>
      </w:r>
    </w:p>
    <w:p w:rsidR="007D6EED" w:rsidRPr="00C635C0" w:rsidRDefault="00C635C0" w:rsidP="00C635C0">
      <w:pPr>
        <w:spacing w:after="18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2.1. Определение степени соответствия качества образования в школе государственным и </w:t>
      </w:r>
      <w:r w:rsidRPr="00C635C0">
        <w:rPr>
          <w:sz w:val="26"/>
          <w:szCs w:val="26"/>
        </w:rPr>
        <w:t>социальным стандартам.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2.2. Выявление факторов, влияющих на повышение качества образования.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4060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2.3. Диагностика, оценка и прогноз</w:t>
      </w:r>
      <w:r w:rsidRPr="00C635C0">
        <w:rPr>
          <w:sz w:val="26"/>
          <w:szCs w:val="26"/>
        </w:rPr>
        <w:t xml:space="preserve"> основных тенденций развития школы.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2.4. Информационное, аналитическое и экспертное обеспечение мониторинга системы </w:t>
      </w:r>
      <w:r w:rsidRPr="00C635C0">
        <w:rPr>
          <w:sz w:val="26"/>
          <w:szCs w:val="26"/>
        </w:rPr>
        <w:t>образования школы.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2.5. Обеспечение реализации прав участников образовательного процесса и профессиональных сообществ, организаций и общественных объединений по включению </w:t>
      </w:r>
    </w:p>
    <w:p w:rsidR="007D6EED" w:rsidRPr="00C635C0" w:rsidRDefault="00C635C0" w:rsidP="00C635C0">
      <w:pPr>
        <w:tabs>
          <w:tab w:val="center" w:pos="3300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в систему оценки качества образования на всех ее уровнях.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2.6. Повышение степени участия широких кру</w:t>
      </w:r>
      <w:r w:rsidRPr="00C635C0">
        <w:rPr>
          <w:sz w:val="26"/>
          <w:szCs w:val="26"/>
        </w:rPr>
        <w:t xml:space="preserve">гов научной, родительской и педагогической общественности в анализе и поиске перспективных путей </w:t>
      </w:r>
    </w:p>
    <w:p w:rsidR="007D6EED" w:rsidRPr="00C635C0" w:rsidRDefault="00C635C0" w:rsidP="00C635C0">
      <w:pPr>
        <w:tabs>
          <w:tab w:val="center" w:pos="2031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решения педагогических проблем.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0" w:line="240" w:lineRule="auto"/>
        <w:ind w:left="-15" w:right="1130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2.7. Разработка механизмов государственно-общественного управления </w:t>
      </w:r>
      <w:proofErr w:type="gramStart"/>
      <w:r w:rsidRPr="00C635C0">
        <w:rPr>
          <w:sz w:val="26"/>
          <w:szCs w:val="26"/>
        </w:rPr>
        <w:t xml:space="preserve">в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сфере образования.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3111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2.8. Стимулирование инновационного развития школы.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right="156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2.9. Реализация механизмов общественной экспертизы, гласности и коллегиальности </w:t>
      </w:r>
      <w:r w:rsidRPr="00C635C0">
        <w:rPr>
          <w:sz w:val="26"/>
          <w:szCs w:val="26"/>
        </w:rPr>
        <w:tab/>
      </w:r>
      <w:r w:rsidRPr="00C635C0">
        <w:rPr>
          <w:sz w:val="26"/>
          <w:szCs w:val="26"/>
        </w:rPr>
        <w:t>при принятии стратегических решений в сфере оценки качества образования.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2.10. Обеспечение эффективного использования фин</w:t>
      </w:r>
      <w:r w:rsidRPr="00C635C0">
        <w:rPr>
          <w:sz w:val="26"/>
          <w:szCs w:val="26"/>
        </w:rPr>
        <w:t>ансовых ресурсов.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77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line="240" w:lineRule="auto"/>
        <w:ind w:left="1492" w:right="954" w:hanging="248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Предметы общественной экспертизы </w:t>
      </w:r>
    </w:p>
    <w:p w:rsidR="007D6EED" w:rsidRPr="00C635C0" w:rsidRDefault="00C635C0" w:rsidP="00C635C0">
      <w:pPr>
        <w:spacing w:after="63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3706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3.1. Содержание и условия реализации образовательного процесса.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0" w:line="240" w:lineRule="auto"/>
        <w:ind w:left="-15" w:right="778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3.2. Условия, созданные в школе, в целях сохранения и укрепления психического </w:t>
      </w:r>
      <w:r w:rsidRPr="00C635C0">
        <w:rPr>
          <w:sz w:val="26"/>
          <w:szCs w:val="26"/>
        </w:rPr>
        <w:tab/>
      </w:r>
      <w:r w:rsidRPr="00C635C0">
        <w:rPr>
          <w:sz w:val="26"/>
          <w:szCs w:val="26"/>
        </w:rPr>
        <w:t>и физического здоровья обучающихся.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3068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 xml:space="preserve">3.3. Учебные </w:t>
      </w:r>
      <w:r w:rsidRPr="00C635C0">
        <w:rPr>
          <w:sz w:val="26"/>
          <w:szCs w:val="26"/>
        </w:rPr>
        <w:t xml:space="preserve">и </w:t>
      </w:r>
      <w:proofErr w:type="spellStart"/>
      <w:r w:rsidRPr="00C635C0">
        <w:rPr>
          <w:sz w:val="26"/>
          <w:szCs w:val="26"/>
        </w:rPr>
        <w:t>внеучебные</w:t>
      </w:r>
      <w:proofErr w:type="spellEnd"/>
      <w:r w:rsidRPr="00C635C0">
        <w:rPr>
          <w:sz w:val="26"/>
          <w:szCs w:val="26"/>
        </w:rPr>
        <w:t xml:space="preserve"> достижения обучающихся.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lastRenderedPageBreak/>
        <w:t xml:space="preserve">3.4. Общий уровень духовного, нравственного, социального и культурного </w:t>
      </w:r>
      <w:proofErr w:type="gramStart"/>
      <w:r w:rsidRPr="00C635C0">
        <w:rPr>
          <w:sz w:val="26"/>
          <w:szCs w:val="26"/>
        </w:rPr>
        <w:t xml:space="preserve">развития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обучающихся школы.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3.5. Продуктивность, профессионализм и квалификация педагогических работников.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right" w:pos="9596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3.6. Эффективность управления школой, в том числе в финансово-экономической сфере.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69"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3.7. Проекты и программы инновационной и экспериментальной деятельности школы </w:t>
      </w:r>
      <w:proofErr w:type="gramStart"/>
      <w:r w:rsidRPr="00C635C0">
        <w:rPr>
          <w:sz w:val="26"/>
          <w:szCs w:val="26"/>
        </w:rPr>
        <w:t xml:space="preserve">и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педагогических работников и др.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after="0" w:line="240" w:lineRule="auto"/>
        <w:ind w:left="222" w:hanging="237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Состав экспертной группы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4.1. Состав экспертной группы ф</w:t>
      </w:r>
      <w:r w:rsidRPr="00C635C0">
        <w:rPr>
          <w:sz w:val="26"/>
          <w:szCs w:val="26"/>
        </w:rPr>
        <w:t xml:space="preserve">ормируется из членов </w:t>
      </w:r>
      <w:r w:rsidRPr="00C635C0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школы </w:t>
      </w:r>
      <w:proofErr w:type="gramStart"/>
      <w:r>
        <w:rPr>
          <w:sz w:val="26"/>
          <w:szCs w:val="26"/>
        </w:rPr>
        <w:t xml:space="preserve">и </w:t>
      </w:r>
      <w:r w:rsidRPr="00C635C0">
        <w:rPr>
          <w:sz w:val="26"/>
          <w:szCs w:val="26"/>
        </w:rPr>
        <w:t xml:space="preserve"> специалистов</w:t>
      </w:r>
      <w:proofErr w:type="gramEnd"/>
      <w:r w:rsidRPr="00C635C0">
        <w:rPr>
          <w:sz w:val="26"/>
          <w:szCs w:val="26"/>
        </w:rPr>
        <w:t xml:space="preserve">, имеющих соответствующую подготовку в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</w:rPr>
        <w:t>качестве экспертов.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right="754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4.2. В число экспертов не могут входить лица, состоящие в трудовых отношениях с Заказчиком.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80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line="240" w:lineRule="auto"/>
        <w:ind w:left="1488" w:right="959" w:hanging="244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Права и обязанности</w:t>
      </w:r>
      <w:r w:rsidRPr="00C635C0">
        <w:rPr>
          <w:sz w:val="26"/>
          <w:szCs w:val="26"/>
        </w:rPr>
        <w:t xml:space="preserve"> сторон </w:t>
      </w:r>
    </w:p>
    <w:p w:rsidR="007D6EED" w:rsidRPr="00C635C0" w:rsidRDefault="00C635C0" w:rsidP="00C635C0">
      <w:pPr>
        <w:spacing w:after="29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5.1. Заказчик.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939"/>
        </w:tabs>
        <w:spacing w:line="240" w:lineRule="auto"/>
        <w:ind w:left="-15" w:firstLine="0"/>
        <w:jc w:val="both"/>
        <w:rPr>
          <w:sz w:val="26"/>
          <w:szCs w:val="26"/>
          <w:u w:val="single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  <w:u w:val="single"/>
        </w:rPr>
        <w:t>Имеет право:</w:t>
      </w:r>
      <w:r w:rsidRPr="00C635C0">
        <w:rPr>
          <w:sz w:val="26"/>
          <w:szCs w:val="26"/>
          <w:u w:val="single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40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согласовывать с организатором сроки проведения экспертизы длительностью </w:t>
      </w:r>
      <w:proofErr w:type="gramStart"/>
      <w:r w:rsidRPr="00C635C0">
        <w:rPr>
          <w:sz w:val="26"/>
          <w:szCs w:val="26"/>
        </w:rPr>
        <w:t xml:space="preserve">не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более трех месяцев;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61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знакомиться с нормативными правовыми актами, методами, формами, на </w:t>
      </w:r>
      <w:proofErr w:type="gramStart"/>
      <w:r w:rsidRPr="00C635C0">
        <w:rPr>
          <w:sz w:val="26"/>
          <w:szCs w:val="26"/>
        </w:rPr>
        <w:t xml:space="preserve">которых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основывается</w:t>
      </w:r>
      <w:proofErr w:type="gramEnd"/>
      <w:r w:rsidRPr="00C635C0">
        <w:rPr>
          <w:sz w:val="26"/>
          <w:szCs w:val="26"/>
        </w:rPr>
        <w:t xml:space="preserve"> общественная экспертиза;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знакомиться с ходом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6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в случае возникновения спора с Исполнителем по поводу недостатков </w:t>
      </w:r>
      <w:proofErr w:type="gramStart"/>
      <w:r w:rsidRPr="00C635C0">
        <w:rPr>
          <w:sz w:val="26"/>
          <w:szCs w:val="26"/>
        </w:rPr>
        <w:t xml:space="preserve">экспертизы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или их причин требовать дополнительной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при невыполнении Исполнителем в назначенный срок экспертизы обратиться к Организатору с тре</w:t>
      </w:r>
      <w:r w:rsidRPr="00C635C0">
        <w:rPr>
          <w:sz w:val="26"/>
          <w:szCs w:val="26"/>
        </w:rPr>
        <w:t>бованием поручить проведение экспертизы другому лицу;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69" w:line="240" w:lineRule="auto"/>
        <w:ind w:left="0" w:firstLine="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использовать результаты общественной экспертизы.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76" w:line="240" w:lineRule="auto"/>
        <w:ind w:left="0" w:firstLine="0"/>
        <w:jc w:val="both"/>
        <w:rPr>
          <w:sz w:val="26"/>
          <w:szCs w:val="26"/>
          <w:u w:val="single"/>
        </w:rPr>
      </w:pP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  <w:u w:val="single"/>
        </w:rPr>
        <w:t>Обязан:</w:t>
      </w:r>
      <w:r w:rsidRPr="00C635C0">
        <w:rPr>
          <w:sz w:val="26"/>
          <w:szCs w:val="26"/>
          <w:u w:val="single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42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не вмешиваться в деятельность Исполнителя, если это негативно </w:t>
      </w:r>
      <w:proofErr w:type="gramStart"/>
      <w:r w:rsidRPr="00C635C0">
        <w:rPr>
          <w:sz w:val="26"/>
          <w:szCs w:val="26"/>
        </w:rPr>
        <w:t xml:space="preserve">влияет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на достоверность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50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направлять по требованию Исполнител</w:t>
      </w:r>
      <w:r w:rsidRPr="00C635C0">
        <w:rPr>
          <w:sz w:val="26"/>
          <w:szCs w:val="26"/>
        </w:rPr>
        <w:t xml:space="preserve">я письменные запросы от своего имени в </w:t>
      </w:r>
      <w:proofErr w:type="gramStart"/>
      <w:r w:rsidRPr="00C635C0">
        <w:rPr>
          <w:sz w:val="26"/>
          <w:szCs w:val="26"/>
        </w:rPr>
        <w:t xml:space="preserve">адрес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</w:rPr>
        <w:t>третьих</w:t>
      </w:r>
      <w:proofErr w:type="gramEnd"/>
      <w:r w:rsidRPr="00C635C0">
        <w:rPr>
          <w:sz w:val="26"/>
          <w:szCs w:val="26"/>
        </w:rPr>
        <w:t xml:space="preserve"> лиц для получения необходимой для проведения экспертизы информации;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6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соблюдать при необходимости условия конфиденциальности при </w:t>
      </w:r>
      <w:proofErr w:type="gramStart"/>
      <w:r w:rsidRPr="00C635C0">
        <w:rPr>
          <w:sz w:val="26"/>
          <w:szCs w:val="26"/>
        </w:rPr>
        <w:t xml:space="preserve">организации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проведения</w:t>
      </w:r>
      <w:proofErr w:type="gramEnd"/>
      <w:r w:rsidRPr="00C635C0">
        <w:rPr>
          <w:sz w:val="26"/>
          <w:szCs w:val="26"/>
        </w:rPr>
        <w:t xml:space="preserve">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использовать экспертные заключения </w:t>
      </w:r>
      <w:r w:rsidRPr="00C635C0">
        <w:rPr>
          <w:sz w:val="26"/>
          <w:szCs w:val="26"/>
        </w:rPr>
        <w:t>в целях повышения качества образования.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5.2. Организатор.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  <w:u w:val="single"/>
        </w:rPr>
      </w:pPr>
      <w:r w:rsidRPr="00C635C0">
        <w:rPr>
          <w:sz w:val="26"/>
          <w:szCs w:val="26"/>
          <w:u w:val="single"/>
        </w:rPr>
        <w:t>Имеет право:</w:t>
      </w:r>
      <w:r w:rsidRPr="00C635C0">
        <w:rPr>
          <w:sz w:val="26"/>
          <w:szCs w:val="26"/>
          <w:u w:val="single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8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принимать заказ на организацию и проведение общественной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утверждать состав экспертной группы (не менее трех человек);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6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по согласованию с Заказчиком и Исполнителем устанавливать сроки </w:t>
      </w:r>
      <w:proofErr w:type="gramStart"/>
      <w:r w:rsidRPr="00C635C0">
        <w:rPr>
          <w:sz w:val="26"/>
          <w:szCs w:val="26"/>
        </w:rPr>
        <w:t xml:space="preserve">проведения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экспертизы длительностью не более трех месяцев;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вносить с согласия Заказчика изменения (усовершенствования) в объект </w:t>
      </w:r>
      <w:proofErr w:type="gramStart"/>
      <w:r w:rsidRPr="00C635C0">
        <w:rPr>
          <w:sz w:val="26"/>
          <w:szCs w:val="26"/>
        </w:rPr>
        <w:t xml:space="preserve">экспертизы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в ходе экспертного процесса.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  <w:u w:val="single"/>
        </w:rPr>
      </w:pPr>
      <w:r w:rsidRPr="00C635C0">
        <w:rPr>
          <w:sz w:val="26"/>
          <w:szCs w:val="26"/>
          <w:u w:val="single"/>
        </w:rPr>
        <w:lastRenderedPageBreak/>
        <w:t>Обязан:</w:t>
      </w:r>
      <w:r w:rsidRPr="00C635C0">
        <w:rPr>
          <w:sz w:val="26"/>
          <w:szCs w:val="26"/>
          <w:u w:val="single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8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готовить </w:t>
      </w:r>
      <w:r w:rsidRPr="00C635C0">
        <w:rPr>
          <w:sz w:val="26"/>
          <w:szCs w:val="26"/>
        </w:rPr>
        <w:t>техническое задание для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знакомить Заказчика и Исполнителя с регламентом проведения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5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создавать условия Исполнителю для своевременного и качественного </w:t>
      </w:r>
      <w:proofErr w:type="gramStart"/>
      <w:r w:rsidRPr="00C635C0">
        <w:rPr>
          <w:sz w:val="26"/>
          <w:szCs w:val="26"/>
        </w:rPr>
        <w:t xml:space="preserve">проведения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8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своевременно обеспечивать Исполнителя необходимыми для в</w:t>
      </w:r>
      <w:r w:rsidRPr="00C635C0">
        <w:rPr>
          <w:sz w:val="26"/>
          <w:szCs w:val="26"/>
        </w:rPr>
        <w:t xml:space="preserve">ыполнения </w:t>
      </w:r>
      <w:proofErr w:type="gramStart"/>
      <w:r w:rsidRPr="00C635C0">
        <w:rPr>
          <w:sz w:val="26"/>
          <w:szCs w:val="26"/>
        </w:rPr>
        <w:t xml:space="preserve">экспертизы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информацией и документами;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обеспечивать своевременное исполнение заказа на общественную экспертизу;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обеспечивать прозрачность процедур экспертизы и гласность результатов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6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принять от Исполнителя экспертные заключения и и</w:t>
      </w:r>
      <w:r w:rsidRPr="00C635C0">
        <w:rPr>
          <w:sz w:val="26"/>
          <w:szCs w:val="26"/>
        </w:rPr>
        <w:t xml:space="preserve">спользовать их при </w:t>
      </w:r>
      <w:proofErr w:type="gramStart"/>
      <w:r w:rsidRPr="00C635C0">
        <w:rPr>
          <w:sz w:val="26"/>
          <w:szCs w:val="26"/>
        </w:rPr>
        <w:t xml:space="preserve">принятии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решений по объекту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представить Заказчику заключение экспертизы.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5.3. Исполнитель.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939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Имеет право: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61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получать всю необходимую информацию для проведения экспертизы, в том числе и </w:t>
      </w:r>
      <w:proofErr w:type="gramStart"/>
      <w:r w:rsidRPr="00C635C0">
        <w:rPr>
          <w:sz w:val="26"/>
          <w:szCs w:val="26"/>
        </w:rPr>
        <w:t xml:space="preserve">по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вопросам, возникающим в ходе проведения экспертной работы;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по согласованию с Организатором устанавливать сроки проведения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57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определять методику и формы проведения экспертиз, порядок представления </w:t>
      </w:r>
      <w:proofErr w:type="gramStart"/>
      <w:r w:rsidRPr="00C635C0">
        <w:rPr>
          <w:sz w:val="26"/>
          <w:szCs w:val="26"/>
        </w:rPr>
        <w:t xml:space="preserve">в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экспертную комиссию результатов работы индив</w:t>
      </w:r>
      <w:r w:rsidRPr="00C635C0">
        <w:rPr>
          <w:sz w:val="26"/>
          <w:szCs w:val="26"/>
        </w:rPr>
        <w:t>идуальных и коллективных экспертов;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ходатайствовать о представлении дополнительной информации;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самостоятельно осуществлять сбор дополнительной информации, относящейся </w:t>
      </w:r>
      <w:proofErr w:type="gramStart"/>
      <w:r w:rsidRPr="00C635C0">
        <w:rPr>
          <w:sz w:val="26"/>
          <w:szCs w:val="26"/>
        </w:rPr>
        <w:t xml:space="preserve">к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объекту, с уведомлением Заказчика;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43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ходатайствовать о привлечении к проведению экспертизы </w:t>
      </w:r>
      <w:proofErr w:type="gramStart"/>
      <w:r w:rsidRPr="00C635C0">
        <w:rPr>
          <w:sz w:val="26"/>
          <w:szCs w:val="26"/>
        </w:rPr>
        <w:t xml:space="preserve">других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экспертных организаций и (или) экспертов;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43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давать разъяснения и делать заявления по поводу толкования </w:t>
      </w:r>
      <w:proofErr w:type="gramStart"/>
      <w:r w:rsidRPr="00C635C0">
        <w:rPr>
          <w:sz w:val="26"/>
          <w:szCs w:val="26"/>
        </w:rPr>
        <w:t xml:space="preserve">экспертного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заключения или других результатов экспертизы;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37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в случае возникновения спора с</w:t>
      </w:r>
      <w:r w:rsidRPr="00C635C0">
        <w:rPr>
          <w:sz w:val="26"/>
          <w:szCs w:val="26"/>
        </w:rPr>
        <w:t xml:space="preserve"> Заказчиком по поводу недостатков экспертизы или </w:t>
      </w:r>
      <w:proofErr w:type="gramStart"/>
      <w:r w:rsidRPr="00C635C0">
        <w:rPr>
          <w:sz w:val="26"/>
          <w:szCs w:val="26"/>
        </w:rPr>
        <w:t xml:space="preserve">их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причин</w:t>
      </w:r>
      <w:proofErr w:type="gramEnd"/>
      <w:r w:rsidRPr="00C635C0">
        <w:rPr>
          <w:sz w:val="26"/>
          <w:szCs w:val="26"/>
        </w:rPr>
        <w:t xml:space="preserve"> требовать дополнительной экспертизы.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>Обязан: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обеспечивать своевременное исполнение технического задания;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after="65"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сохранять конфиденциальность полученной информации, </w:t>
      </w:r>
      <w:proofErr w:type="gramStart"/>
      <w:r w:rsidRPr="00C635C0">
        <w:rPr>
          <w:sz w:val="26"/>
          <w:szCs w:val="26"/>
        </w:rPr>
        <w:t xml:space="preserve">не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нарушать конфиденциальность дан</w:t>
      </w:r>
      <w:r w:rsidRPr="00C635C0">
        <w:rPr>
          <w:sz w:val="26"/>
          <w:szCs w:val="26"/>
        </w:rPr>
        <w:t>ных, представленных на экспертизу;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numPr>
          <w:ilvl w:val="0"/>
          <w:numId w:val="2"/>
        </w:numPr>
        <w:spacing w:line="240" w:lineRule="auto"/>
        <w:ind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соблюдать права объекта экспертизы на интеллектуальную собственность.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pStyle w:val="1"/>
        <w:spacing w:after="0" w:line="240" w:lineRule="auto"/>
        <w:ind w:left="229" w:hanging="244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Порядок проведения общественной экспертизы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6.1. Для достижения целей общественной экспертизы Организатором формируется </w:t>
      </w:r>
      <w:proofErr w:type="gramStart"/>
      <w:r w:rsidRPr="00C635C0">
        <w:rPr>
          <w:sz w:val="26"/>
          <w:szCs w:val="26"/>
        </w:rPr>
        <w:t xml:space="preserve">банк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общественных экспертов</w:t>
      </w:r>
      <w:r w:rsidRPr="00C635C0">
        <w:rPr>
          <w:sz w:val="26"/>
          <w:szCs w:val="26"/>
        </w:rPr>
        <w:t>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1"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6.2. Общественная экспертиза проводится на основании заявки Заказчика, направленной </w:t>
      </w:r>
      <w:proofErr w:type="gramStart"/>
      <w:r w:rsidRPr="00C635C0">
        <w:rPr>
          <w:sz w:val="26"/>
          <w:szCs w:val="26"/>
        </w:rPr>
        <w:t xml:space="preserve">в </w:t>
      </w:r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</w:rPr>
        <w:tab/>
      </w:r>
      <w:proofErr w:type="gramEnd"/>
      <w:r w:rsidRPr="00C635C0">
        <w:rPr>
          <w:sz w:val="26"/>
          <w:szCs w:val="26"/>
        </w:rPr>
        <w:t>адрес организатора общественной экспертизы.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tabs>
          <w:tab w:val="center" w:pos="2773"/>
        </w:tabs>
        <w:spacing w:line="240" w:lineRule="auto"/>
        <w:ind w:left="-15" w:firstLine="0"/>
        <w:jc w:val="both"/>
        <w:rPr>
          <w:sz w:val="26"/>
          <w:szCs w:val="26"/>
        </w:rPr>
      </w:pP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r w:rsidRPr="00C635C0">
        <w:rPr>
          <w:sz w:val="26"/>
          <w:szCs w:val="26"/>
        </w:rPr>
        <w:t>6.3. Заявка рассматривается в пятидневный срок.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6.4. Количественный и качественный состав экспертной группы (руководи</w:t>
      </w:r>
      <w:r w:rsidRPr="00C635C0">
        <w:rPr>
          <w:sz w:val="26"/>
          <w:szCs w:val="26"/>
        </w:rPr>
        <w:t xml:space="preserve">тель, </w:t>
      </w:r>
      <w:proofErr w:type="gramStart"/>
      <w:r w:rsidRPr="00C635C0">
        <w:rPr>
          <w:sz w:val="26"/>
          <w:szCs w:val="26"/>
        </w:rPr>
        <w:t>эксперты)</w:t>
      </w:r>
      <w:bookmarkStart w:id="0" w:name="_GoBack"/>
      <w:bookmarkEnd w:id="0"/>
      <w:r w:rsidRPr="00C635C0">
        <w:rPr>
          <w:sz w:val="26"/>
          <w:szCs w:val="26"/>
        </w:rPr>
        <w:t xml:space="preserve">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определяется Организатором общественной экспертизы.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35" w:line="240" w:lineRule="auto"/>
        <w:ind w:left="-15" w:right="6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6.5. Техническое задание общественной экспертизы </w:t>
      </w:r>
      <w:proofErr w:type="gramStart"/>
      <w:r w:rsidRPr="00C635C0">
        <w:rPr>
          <w:sz w:val="26"/>
          <w:szCs w:val="26"/>
        </w:rPr>
        <w:t xml:space="preserve">разрабатывается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Организатором общественной экспертизы и передается Исполнителю.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after="0" w:line="240" w:lineRule="auto"/>
        <w:ind w:left="-15" w:right="34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lastRenderedPageBreak/>
        <w:t xml:space="preserve">6.6. Срок проведения экспертизы </w:t>
      </w:r>
      <w:r w:rsidRPr="00C635C0">
        <w:rPr>
          <w:sz w:val="26"/>
          <w:szCs w:val="26"/>
        </w:rPr>
        <w:t xml:space="preserve">определяется в зависимости от </w:t>
      </w:r>
      <w:proofErr w:type="gramStart"/>
      <w:r w:rsidRPr="00C635C0">
        <w:rPr>
          <w:sz w:val="26"/>
          <w:szCs w:val="26"/>
        </w:rPr>
        <w:t xml:space="preserve">трудоемкости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экспертных работ с учетом объема представленных на экспертизу материалов.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right="281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6.7. Общественная экспертиза проводится в соответствии с утвержденной </w:t>
      </w:r>
      <w:proofErr w:type="gramStart"/>
      <w:r w:rsidRPr="00C635C0">
        <w:rPr>
          <w:sz w:val="26"/>
          <w:szCs w:val="26"/>
        </w:rPr>
        <w:t xml:space="preserve">процедурой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и регламентом.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left="-15" w:firstLine="260"/>
        <w:jc w:val="both"/>
        <w:rPr>
          <w:sz w:val="26"/>
          <w:szCs w:val="26"/>
        </w:rPr>
      </w:pPr>
      <w:r w:rsidRPr="00C635C0">
        <w:rPr>
          <w:sz w:val="26"/>
          <w:szCs w:val="26"/>
        </w:rPr>
        <w:t xml:space="preserve">6.8. По итогам общественной экспертизы оформляется экспертное заключение, </w:t>
      </w:r>
      <w:proofErr w:type="gramStart"/>
      <w:r w:rsidRPr="00C635C0">
        <w:rPr>
          <w:sz w:val="26"/>
          <w:szCs w:val="26"/>
        </w:rPr>
        <w:t xml:space="preserve">которое </w:t>
      </w:r>
      <w:r w:rsidRPr="00C635C0">
        <w:rPr>
          <w:sz w:val="26"/>
          <w:szCs w:val="26"/>
          <w:vertAlign w:val="subscript"/>
        </w:rPr>
        <w:t xml:space="preserve"> </w:t>
      </w:r>
      <w:r w:rsidRPr="00C635C0">
        <w:rPr>
          <w:sz w:val="26"/>
          <w:szCs w:val="26"/>
          <w:vertAlign w:val="subscript"/>
        </w:rPr>
        <w:tab/>
      </w:r>
      <w:proofErr w:type="gramEnd"/>
      <w:r w:rsidRPr="00C635C0">
        <w:rPr>
          <w:sz w:val="26"/>
          <w:szCs w:val="26"/>
        </w:rPr>
        <w:t>подписывается руководителем экспертной группы.</w:t>
      </w:r>
      <w:r w:rsidRPr="00C635C0">
        <w:rPr>
          <w:sz w:val="26"/>
          <w:szCs w:val="26"/>
        </w:rPr>
        <w:t xml:space="preserve"> </w:t>
      </w:r>
    </w:p>
    <w:p w:rsidR="007D6EED" w:rsidRPr="00C635C0" w:rsidRDefault="00C635C0" w:rsidP="00C635C0">
      <w:pPr>
        <w:spacing w:line="240" w:lineRule="auto"/>
        <w:ind w:right="207"/>
        <w:jc w:val="both"/>
        <w:rPr>
          <w:sz w:val="26"/>
          <w:szCs w:val="26"/>
        </w:rPr>
      </w:pPr>
      <w:r w:rsidRPr="00C635C0">
        <w:rPr>
          <w:sz w:val="26"/>
          <w:szCs w:val="26"/>
        </w:rPr>
        <w:t>6.9. Экспертное заключение представляется в двух экземплярах: один передается школе, другой – Заказчику экспертизы.</w:t>
      </w:r>
      <w:r w:rsidRPr="00C635C0">
        <w:rPr>
          <w:sz w:val="26"/>
          <w:szCs w:val="26"/>
        </w:rPr>
        <w:t xml:space="preserve"> </w:t>
      </w:r>
    </w:p>
    <w:p w:rsidR="0009390F" w:rsidRPr="00C635C0" w:rsidRDefault="0009390F" w:rsidP="00C635C0">
      <w:pPr>
        <w:spacing w:line="240" w:lineRule="auto"/>
        <w:ind w:right="207"/>
        <w:jc w:val="both"/>
        <w:rPr>
          <w:sz w:val="26"/>
          <w:szCs w:val="26"/>
        </w:rPr>
      </w:pPr>
      <w:r w:rsidRPr="00C635C0">
        <w:rPr>
          <w:color w:val="22272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09390F" w:rsidRPr="00C635C0">
      <w:pgSz w:w="11900" w:h="16836"/>
      <w:pgMar w:top="1174" w:right="863" w:bottom="133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EE"/>
    <w:multiLevelType w:val="hybridMultilevel"/>
    <w:tmpl w:val="79D69372"/>
    <w:lvl w:ilvl="0" w:tplc="0B7020A6">
      <w:start w:val="1"/>
      <w:numFmt w:val="bullet"/>
      <w:lvlText w:val="–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8114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8DEA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070C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23E3A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E7C70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C7E0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431BA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5A9A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E6A2A"/>
    <w:multiLevelType w:val="hybridMultilevel"/>
    <w:tmpl w:val="16226DB4"/>
    <w:lvl w:ilvl="0" w:tplc="EBAA64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8A730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7A1C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85794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A299A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05D62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07E4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485A2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9880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1C5254"/>
    <w:multiLevelType w:val="hybridMultilevel"/>
    <w:tmpl w:val="45D8F3D8"/>
    <w:lvl w:ilvl="0" w:tplc="711A58A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0926">
      <w:start w:val="1"/>
      <w:numFmt w:val="lowerLetter"/>
      <w:lvlText w:val="%2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39CA">
      <w:start w:val="1"/>
      <w:numFmt w:val="lowerRoman"/>
      <w:lvlText w:val="%3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E185E">
      <w:start w:val="1"/>
      <w:numFmt w:val="decimal"/>
      <w:lvlText w:val="%4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8A4AE">
      <w:start w:val="1"/>
      <w:numFmt w:val="lowerLetter"/>
      <w:lvlText w:val="%5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ECDAA">
      <w:start w:val="1"/>
      <w:numFmt w:val="lowerRoman"/>
      <w:lvlText w:val="%6"/>
      <w:lvlJc w:val="left"/>
      <w:pPr>
        <w:ind w:left="6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1C9C">
      <w:start w:val="1"/>
      <w:numFmt w:val="decimal"/>
      <w:lvlText w:val="%7"/>
      <w:lvlJc w:val="left"/>
      <w:pPr>
        <w:ind w:left="7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6C158">
      <w:start w:val="1"/>
      <w:numFmt w:val="lowerLetter"/>
      <w:lvlText w:val="%8"/>
      <w:lvlJc w:val="left"/>
      <w:pPr>
        <w:ind w:left="8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EF4C">
      <w:start w:val="1"/>
      <w:numFmt w:val="lowerRoman"/>
      <w:lvlText w:val="%9"/>
      <w:lvlJc w:val="left"/>
      <w:pPr>
        <w:ind w:left="9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D"/>
    <w:rsid w:val="0009390F"/>
    <w:rsid w:val="006F51CC"/>
    <w:rsid w:val="007D6EED"/>
    <w:rsid w:val="00C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D989"/>
  <w15:docId w15:val="{98FFA575-2045-4B82-9B80-B39635E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 w:line="267" w:lineRule="auto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09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1415</Words>
  <Characters>8072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2021-04-26T00:18:00Z</dcterms:created>
  <dcterms:modified xsi:type="dcterms:W3CDTF">2021-04-26T00:24:00Z</dcterms:modified>
</cp:coreProperties>
</file>